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ind w:firstLine="720" w:firstLineChars="200"/>
        <w:jc w:val="center"/>
        <w:rPr>
          <w:rFonts w:hint="eastAsia" w:ascii="宋体" w:hAnsi="宋体" w:cs="宋体"/>
          <w:b w:val="0"/>
          <w:bCs w:val="0"/>
          <w:kern w:val="0"/>
          <w:sz w:val="36"/>
          <w:szCs w:val="36"/>
        </w:rPr>
      </w:pPr>
      <w:r>
        <w:rPr>
          <w:rFonts w:hint="eastAsia" w:ascii="宋体" w:hAnsi="宋体" w:cs="宋体"/>
          <w:b w:val="0"/>
          <w:bCs w:val="0"/>
          <w:kern w:val="0"/>
          <w:sz w:val="36"/>
          <w:szCs w:val="36"/>
        </w:rPr>
        <w:t>海南师范大学2019年硕士研究生招生考试</w:t>
      </w:r>
    </w:p>
    <w:p>
      <w:pPr>
        <w:widowControl/>
        <w:spacing w:line="360" w:lineRule="auto"/>
        <w:ind w:firstLine="720" w:firstLineChars="200"/>
        <w:jc w:val="center"/>
        <w:rPr>
          <w:rFonts w:hint="eastAsia" w:ascii="宋体" w:hAnsi="宋体" w:cs="宋体"/>
          <w:b w:val="0"/>
          <w:bCs w:val="0"/>
          <w:kern w:val="0"/>
          <w:sz w:val="36"/>
          <w:szCs w:val="36"/>
        </w:rPr>
      </w:pPr>
      <w:r>
        <w:rPr>
          <w:rFonts w:hint="eastAsia" w:ascii="宋体" w:hAnsi="宋体" w:cs="宋体"/>
          <w:b w:val="0"/>
          <w:bCs w:val="0"/>
          <w:kern w:val="0"/>
          <w:sz w:val="36"/>
          <w:szCs w:val="36"/>
        </w:rPr>
        <w:t xml:space="preserve">初试科目考试大纲 </w:t>
      </w:r>
    </w:p>
    <w:p>
      <w:pPr>
        <w:spacing w:before="312" w:beforeLines="100" w:after="31" w:afterLines="10" w:line="288" w:lineRule="auto"/>
        <w:rPr>
          <w:rFonts w:hint="eastAsia" w:ascii="宋体" w:hAnsi="宋体"/>
          <w:b/>
          <w:szCs w:val="21"/>
        </w:rPr>
      </w:pPr>
    </w:p>
    <w:p>
      <w:pPr>
        <w:spacing w:before="312" w:beforeLines="100" w:after="31" w:afterLines="10" w:line="288" w:lineRule="auto"/>
        <w:ind w:firstLine="482" w:firstLineChars="200"/>
        <w:rPr>
          <w:rFonts w:hint="eastAsia" w:asciiTheme="minorEastAsia" w:hAnsiTheme="minorEastAsia" w:eastAsiaTheme="minorEastAsia" w:cstheme="minorEastAsia"/>
          <w:b/>
          <w:sz w:val="24"/>
          <w:szCs w:val="24"/>
          <w:u w:val="single"/>
        </w:rPr>
      </w:pPr>
      <w:r>
        <w:rPr>
          <w:rFonts w:hint="eastAsia" w:asciiTheme="minorEastAsia" w:hAnsiTheme="minorEastAsia" w:eastAsiaTheme="minorEastAsia" w:cstheme="minorEastAsia"/>
          <w:b/>
          <w:sz w:val="24"/>
          <w:szCs w:val="24"/>
        </w:rPr>
        <w:t>科目名称：</w:t>
      </w:r>
      <w:r>
        <w:rPr>
          <w:rFonts w:hint="eastAsia" w:asciiTheme="minorEastAsia" w:hAnsiTheme="minorEastAsia" w:eastAsiaTheme="minorEastAsia" w:cstheme="minorEastAsia"/>
          <w:b/>
          <w:sz w:val="24"/>
          <w:szCs w:val="24"/>
          <w:u w:val="single"/>
        </w:rPr>
        <w:t xml:space="preserve"> 计算机网络           </w:t>
      </w:r>
    </w:p>
    <w:p>
      <w:pPr>
        <w:spacing w:before="312" w:beforeLines="100" w:after="31" w:afterLines="10" w:line="288" w:lineRule="auto"/>
        <w:ind w:firstLine="482" w:firstLineChars="200"/>
        <w:rPr>
          <w:rFonts w:hint="eastAsia" w:asciiTheme="minorEastAsia" w:hAnsiTheme="minorEastAsia" w:eastAsiaTheme="minorEastAsia" w:cstheme="minorEastAsia"/>
          <w:b/>
          <w:sz w:val="24"/>
          <w:szCs w:val="24"/>
          <w:u w:val="single"/>
        </w:rPr>
      </w:pPr>
      <w:r>
        <w:rPr>
          <w:rFonts w:hint="eastAsia" w:asciiTheme="minorEastAsia" w:hAnsiTheme="minorEastAsia" w:eastAsiaTheme="minorEastAsia" w:cstheme="minorEastAsia"/>
          <w:b/>
          <w:sz w:val="24"/>
          <w:szCs w:val="24"/>
        </w:rPr>
        <w:t>适用专业：</w:t>
      </w:r>
      <w:r>
        <w:rPr>
          <w:rFonts w:hint="eastAsia" w:asciiTheme="minorEastAsia" w:hAnsiTheme="minorEastAsia" w:eastAsiaTheme="minorEastAsia" w:cstheme="minorEastAsia"/>
          <w:b/>
          <w:sz w:val="24"/>
          <w:szCs w:val="24"/>
          <w:u w:val="single"/>
        </w:rPr>
        <w:t xml:space="preserve"> 网络空间安全         </w:t>
      </w:r>
    </w:p>
    <w:p>
      <w:pPr>
        <w:spacing w:before="312" w:beforeLines="100" w:after="31" w:afterLines="10" w:line="288" w:lineRule="auto"/>
        <w:ind w:firstLine="470" w:firstLineChars="195"/>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一、考试形式与试卷结构</w:t>
      </w:r>
    </w:p>
    <w:p>
      <w:pPr>
        <w:pStyle w:val="4"/>
        <w:spacing w:before="31" w:beforeLines="10" w:after="31" w:afterLines="10" w:line="288" w:lineRule="auto"/>
        <w:ind w:firstLine="482"/>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（一）试卷分数及考试时间</w:t>
      </w:r>
    </w:p>
    <w:p>
      <w:pPr>
        <w:pStyle w:val="4"/>
        <w:spacing w:before="31" w:beforeLines="10" w:after="31" w:afterLines="10" w:line="288" w:lineRule="auto"/>
        <w:ind w:firstLine="48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本试卷满分为150分，考试时间为180分钟。</w:t>
      </w:r>
    </w:p>
    <w:p>
      <w:pPr>
        <w:pStyle w:val="4"/>
        <w:spacing w:before="31" w:beforeLines="10" w:after="31" w:afterLines="10" w:line="288" w:lineRule="auto"/>
        <w:ind w:firstLine="482"/>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（二）考试形式</w:t>
      </w:r>
    </w:p>
    <w:p>
      <w:pPr>
        <w:pStyle w:val="4"/>
        <w:spacing w:before="31" w:beforeLines="10" w:after="31" w:afterLines="10" w:line="288" w:lineRule="auto"/>
        <w:ind w:firstLine="48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考试形式为闭卷、笔试。</w:t>
      </w:r>
    </w:p>
    <w:p>
      <w:pPr>
        <w:pStyle w:val="4"/>
        <w:spacing w:before="31" w:beforeLines="10" w:after="31" w:afterLines="10" w:line="288" w:lineRule="auto"/>
        <w:ind w:firstLine="48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试卷由试题和答题纸组成；答案必须写在答题纸（由考点提供）相应的位置上。</w:t>
      </w:r>
    </w:p>
    <w:p>
      <w:pPr>
        <w:pStyle w:val="4"/>
        <w:spacing w:before="31" w:beforeLines="10" w:after="31" w:afterLines="10" w:line="288" w:lineRule="auto"/>
        <w:ind w:firstLine="482"/>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（三）试卷内容结构（考试的内容比例）</w:t>
      </w:r>
    </w:p>
    <w:p>
      <w:pPr>
        <w:pStyle w:val="4"/>
        <w:spacing w:before="31" w:beforeLines="10" w:after="31" w:afterLines="10" w:line="288" w:lineRule="auto"/>
        <w:ind w:firstLine="480"/>
        <w:rPr>
          <w:rFonts w:hint="eastAsia" w:asciiTheme="minorEastAsia" w:hAnsiTheme="minorEastAsia" w:eastAsiaTheme="minorEastAsia" w:cstheme="minorEastAsia"/>
          <w:b w:val="0"/>
          <w:bCs/>
          <w:color w:val="FF0000"/>
          <w:sz w:val="24"/>
          <w:szCs w:val="24"/>
        </w:rPr>
      </w:pPr>
      <w:r>
        <w:rPr>
          <w:rFonts w:hint="eastAsia" w:asciiTheme="minorEastAsia" w:hAnsiTheme="minorEastAsia" w:eastAsiaTheme="minorEastAsia" w:cstheme="minorEastAsia"/>
          <w:b w:val="0"/>
          <w:bCs/>
          <w:kern w:val="0"/>
          <w:sz w:val="24"/>
          <w:szCs w:val="24"/>
        </w:rPr>
        <w:t>计算机网络 100%</w:t>
      </w:r>
    </w:p>
    <w:p>
      <w:pPr>
        <w:pStyle w:val="4"/>
        <w:spacing w:before="31" w:beforeLines="10" w:after="31" w:afterLines="10" w:line="288" w:lineRule="auto"/>
        <w:ind w:firstLine="482"/>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（四）试卷题型结构</w:t>
      </w:r>
    </w:p>
    <w:p>
      <w:pPr>
        <w:pStyle w:val="4"/>
        <w:spacing w:before="31" w:beforeLines="10" w:after="31" w:afterLines="10" w:line="288" w:lineRule="auto"/>
        <w:ind w:firstLine="48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名词解释题：约6题，共30分</w:t>
      </w:r>
    </w:p>
    <w:p>
      <w:pPr>
        <w:pStyle w:val="4"/>
        <w:spacing w:before="31" w:beforeLines="10" w:after="31" w:afterLines="10" w:line="288" w:lineRule="auto"/>
        <w:ind w:firstLine="48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简答题：约8题，共60分</w:t>
      </w:r>
    </w:p>
    <w:p>
      <w:pPr>
        <w:pStyle w:val="4"/>
        <w:spacing w:before="31" w:beforeLines="10" w:after="31" w:afterLines="10" w:line="288" w:lineRule="auto"/>
        <w:ind w:firstLine="48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分析论述题： 约4题，共60分</w:t>
      </w:r>
    </w:p>
    <w:p>
      <w:pPr>
        <w:spacing w:before="312" w:beforeLines="100" w:after="31" w:afterLines="10" w:line="288" w:lineRule="auto"/>
        <w:ind w:firstLine="472" w:firstLineChars="196"/>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 xml:space="preserve">二、考查目标 </w:t>
      </w:r>
    </w:p>
    <w:p>
      <w:pPr>
        <w:spacing w:before="31" w:beforeLines="10" w:after="31" w:afterLines="10" w:line="288"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全日制攻读硕士学位研究生入学考试《计算机网络》科目考试内容包括计算机网概述、物理层、数据链路层、网络层、传输层、应用层、网络安全等学科基础知识，要求考生充分掌握计算机网络的原理以及求解计算机网络问题的思路与方法，深化对基本概念和关键技术的理解，提高分析与解决问题的能力。</w:t>
      </w:r>
    </w:p>
    <w:p>
      <w:pPr>
        <w:spacing w:before="312" w:beforeLines="100" w:after="31" w:afterLines="10" w:line="288" w:lineRule="auto"/>
        <w:ind w:firstLine="472" w:firstLineChars="196"/>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三、考查范围</w:t>
      </w:r>
    </w:p>
    <w:p>
      <w:pPr>
        <w:spacing w:before="31" w:beforeLines="10" w:after="31" w:afterLines="10" w:line="288" w:lineRule="auto"/>
        <w:ind w:firstLine="470" w:firstLineChars="196"/>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第一章 计算机网络概述</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1.计算机网络定义 </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2.协议的分层结构</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3.OSI参考模型</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4.TCP/IP模型</w:t>
      </w:r>
    </w:p>
    <w:p>
      <w:pPr>
        <w:spacing w:before="31" w:beforeLines="10" w:after="31" w:afterLines="10" w:line="288" w:lineRule="auto"/>
        <w:ind w:firstLine="470" w:firstLineChars="196"/>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第二章 物理层</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1.数据通信的理论基础 </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2.有线传输介质</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3.无线传输</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4.多路复用技术</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5.交换技术</w:t>
      </w:r>
      <w:bookmarkStart w:id="0" w:name="_GoBack"/>
      <w:bookmarkEnd w:id="0"/>
    </w:p>
    <w:p>
      <w:pPr>
        <w:spacing w:before="31" w:beforeLines="10" w:after="31" w:afterLines="10" w:line="288" w:lineRule="auto"/>
        <w:ind w:firstLine="470" w:firstLineChars="196"/>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第三章 数据链路层</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1.数据链路层所提供的服务 </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2.异步传输和同步传输</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3.差错控制</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4.流量控制和窗口机制</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5.自动重复请求</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6.局域网的体系结构及类型</w:t>
      </w:r>
    </w:p>
    <w:p>
      <w:pPr>
        <w:spacing w:before="31" w:beforeLines="10" w:after="31" w:afterLines="10" w:line="288" w:lineRule="auto"/>
        <w:ind w:firstLine="470" w:firstLineChars="196"/>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第四章 网络层</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1.网络层提供的服务 </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2.网际协议IP</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3.划分子网和构造超网</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4.ICMP协议</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5.路由选择协议</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6.VPN技术和NAT技术</w:t>
      </w:r>
    </w:p>
    <w:p>
      <w:pPr>
        <w:spacing w:before="31" w:beforeLines="10" w:after="31" w:afterLines="10" w:line="288" w:lineRule="auto"/>
        <w:ind w:firstLine="470" w:firstLineChars="196"/>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第五章 传输层</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1.传输层的基本功能 </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2.UDP协议</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3.TCP协议</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4.TCP流量控制和拥塞控制</w:t>
      </w:r>
    </w:p>
    <w:p>
      <w:pPr>
        <w:spacing w:before="31" w:beforeLines="10" w:after="31" w:afterLines="10" w:line="288" w:lineRule="auto"/>
        <w:ind w:firstLine="470" w:firstLineChars="196"/>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第六章 应用层</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1.域名系统DNS </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2.文件传输协议</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3.万维网WWW</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4.电子邮件技术</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5.动态主机配置协议DHCP</w:t>
      </w:r>
    </w:p>
    <w:p>
      <w:pPr>
        <w:spacing w:before="31" w:beforeLines="10" w:after="31" w:afterLines="10" w:line="288" w:lineRule="auto"/>
        <w:ind w:firstLine="470" w:firstLineChars="196"/>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第七章 网络安全层</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1.网络安全概述 </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2.两类密码体制</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3.数字签名</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4.密钥分配</w:t>
      </w:r>
    </w:p>
    <w:p>
      <w:pPr>
        <w:spacing w:before="31" w:beforeLines="10" w:after="31" w:afterLines="10" w:line="288" w:lineRule="auto"/>
        <w:ind w:firstLine="480" w:firstLineChars="200"/>
        <w:rPr>
          <w:rFonts w:hint="eastAsia"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5.网络安全协议</w:t>
      </w:r>
    </w:p>
    <w:p>
      <w:pPr>
        <w:spacing w:after="156" w:afterLines="50" w:line="400" w:lineRule="exact"/>
        <w:jc w:val="center"/>
        <w:rPr>
          <w:rFonts w:ascii="宋体" w:hAnsi="宋体"/>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745"/>
    <w:rsid w:val="00134D24"/>
    <w:rsid w:val="00136ADB"/>
    <w:rsid w:val="00183DA0"/>
    <w:rsid w:val="001A6809"/>
    <w:rsid w:val="001E084E"/>
    <w:rsid w:val="0022306A"/>
    <w:rsid w:val="002730D0"/>
    <w:rsid w:val="002773B1"/>
    <w:rsid w:val="002B49F3"/>
    <w:rsid w:val="002E1356"/>
    <w:rsid w:val="002F3158"/>
    <w:rsid w:val="002F39E4"/>
    <w:rsid w:val="00322D68"/>
    <w:rsid w:val="00324241"/>
    <w:rsid w:val="0036669E"/>
    <w:rsid w:val="003910EC"/>
    <w:rsid w:val="00433745"/>
    <w:rsid w:val="004430DC"/>
    <w:rsid w:val="004B6FD8"/>
    <w:rsid w:val="004D1D91"/>
    <w:rsid w:val="00522DF4"/>
    <w:rsid w:val="005E2996"/>
    <w:rsid w:val="00622C23"/>
    <w:rsid w:val="00626BE1"/>
    <w:rsid w:val="00650B3D"/>
    <w:rsid w:val="0065170B"/>
    <w:rsid w:val="0066172A"/>
    <w:rsid w:val="006734B0"/>
    <w:rsid w:val="00682B26"/>
    <w:rsid w:val="006876D1"/>
    <w:rsid w:val="006C71F7"/>
    <w:rsid w:val="007045EC"/>
    <w:rsid w:val="00715874"/>
    <w:rsid w:val="0081052E"/>
    <w:rsid w:val="008867CD"/>
    <w:rsid w:val="008C5BD8"/>
    <w:rsid w:val="008D1F17"/>
    <w:rsid w:val="008E3E40"/>
    <w:rsid w:val="00935261"/>
    <w:rsid w:val="00935CB2"/>
    <w:rsid w:val="009C2B67"/>
    <w:rsid w:val="00A5521B"/>
    <w:rsid w:val="00A903A5"/>
    <w:rsid w:val="00A91DF3"/>
    <w:rsid w:val="00AC12C4"/>
    <w:rsid w:val="00B301BE"/>
    <w:rsid w:val="00B410A2"/>
    <w:rsid w:val="00B46A05"/>
    <w:rsid w:val="00B93D18"/>
    <w:rsid w:val="00B9454A"/>
    <w:rsid w:val="00BE2F09"/>
    <w:rsid w:val="00C2082F"/>
    <w:rsid w:val="00C677CF"/>
    <w:rsid w:val="00C93D07"/>
    <w:rsid w:val="00CD5DC5"/>
    <w:rsid w:val="00D62C54"/>
    <w:rsid w:val="00DB3F2C"/>
    <w:rsid w:val="00F83891"/>
    <w:rsid w:val="0D8F0F45"/>
    <w:rsid w:val="536C5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C326C0-22F1-4DFF-86EA-70E17E14136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125</Words>
  <Characters>715</Characters>
  <Lines>5</Lines>
  <Paragraphs>1</Paragraphs>
  <TotalTime>0</TotalTime>
  <ScaleCrop>false</ScaleCrop>
  <LinksUpToDate>false</LinksUpToDate>
  <CharactersWithSpaces>839</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2018-07-07T02:01:00Z</dcterms:created>
  <dc:creator>lenovo</dc:creator>
  <cp:lastModifiedBy>学工小本</cp:lastModifiedBy>
  <dcterms:modified xsi:type="dcterms:W3CDTF">2018-07-10T16:14:53Z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